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F81BD" w:themeColor="accent1"/>
        </w:rPr>
        <w:id w:val="13968530"/>
        <w:docPartObj>
          <w:docPartGallery w:val="Cover Pages"/>
          <w:docPartUnique/>
        </w:docPartObj>
      </w:sdtPr>
      <w:sdtEndPr>
        <w:rPr>
          <w:rFonts w:ascii="Arial" w:hAnsi="Arial" w:cs="Arial"/>
          <w:b/>
          <w:color w:val="auto"/>
          <w:sz w:val="28"/>
          <w:szCs w:val="28"/>
        </w:rPr>
      </w:sdtEndPr>
      <w:sdtContent>
        <w:p w14:paraId="46AC88E2" w14:textId="234A9CB5" w:rsidR="0046288D" w:rsidRDefault="0046288D">
          <w:pPr>
            <w:pStyle w:val="NoSpacing"/>
            <w:spacing w:before="1540" w:after="240"/>
            <w:jc w:val="center"/>
            <w:rPr>
              <w:color w:val="4F81BD" w:themeColor="accent1"/>
            </w:rPr>
          </w:pPr>
          <w:r>
            <w:rPr>
              <w:noProof/>
              <w:color w:val="4F81BD" w:themeColor="accent1"/>
            </w:rPr>
            <w:drawing>
              <wp:inline distT="0" distB="0" distL="0" distR="0" wp14:anchorId="213617EB" wp14:editId="3340507D">
                <wp:extent cx="1417320" cy="750898"/>
                <wp:effectExtent l="0" t="0" r="0" b="0"/>
                <wp:docPr id="143"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F81BD" w:themeColor="accent1"/>
              <w:sz w:val="56"/>
              <w:szCs w:val="56"/>
            </w:rPr>
            <w:alias w:val="Title"/>
            <w:tag w:val=""/>
            <w:id w:val="1735040861"/>
            <w:placeholder>
              <w:docPart w:val="168FAF5349C1DF4DA0E6EBC8BAD586BA"/>
            </w:placeholder>
            <w:dataBinding w:prefixMappings="xmlns:ns0='http://purl.org/dc/elements/1.1/' xmlns:ns1='http://schemas.openxmlformats.org/package/2006/metadata/core-properties' " w:xpath="/ns1:coreProperties[1]/ns0:title[1]" w:storeItemID="{6C3C8BC8-F283-45AE-878A-BAB7291924A1}"/>
            <w:text/>
          </w:sdtPr>
          <w:sdtEndPr/>
          <w:sdtContent>
            <w:p w14:paraId="640C0FE7" w14:textId="70607258" w:rsidR="0046288D" w:rsidRPr="0046288D" w:rsidRDefault="009A4585">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56"/>
                  <w:szCs w:val="56"/>
                </w:rPr>
              </w:pPr>
              <w:r>
                <w:rPr>
                  <w:rFonts w:asciiTheme="majorHAnsi" w:eastAsiaTheme="majorEastAsia" w:hAnsiTheme="majorHAnsi" w:cstheme="majorBidi"/>
                  <w:caps/>
                  <w:color w:val="4F81BD" w:themeColor="accent1"/>
                  <w:sz w:val="56"/>
                  <w:szCs w:val="56"/>
                </w:rPr>
                <w:t>BULKINGTON</w:t>
              </w:r>
              <w:r w:rsidR="0046288D" w:rsidRPr="0046288D">
                <w:rPr>
                  <w:rFonts w:asciiTheme="majorHAnsi" w:eastAsiaTheme="majorEastAsia" w:hAnsiTheme="majorHAnsi" w:cstheme="majorBidi"/>
                  <w:caps/>
                  <w:color w:val="4F81BD" w:themeColor="accent1"/>
                  <w:sz w:val="56"/>
                  <w:szCs w:val="56"/>
                </w:rPr>
                <w:t xml:space="preserve"> PARISH COUNCIL</w:t>
              </w:r>
            </w:p>
          </w:sdtContent>
        </w:sdt>
        <w:sdt>
          <w:sdtPr>
            <w:rPr>
              <w:color w:val="4F81BD" w:themeColor="accent1"/>
              <w:sz w:val="28"/>
              <w:szCs w:val="28"/>
            </w:rPr>
            <w:alias w:val="Subtitle"/>
            <w:tag w:val=""/>
            <w:id w:val="328029620"/>
            <w:placeholder>
              <w:docPart w:val="84BC224B3142D9479D062CCE9B5B61C5"/>
            </w:placeholder>
            <w:dataBinding w:prefixMappings="xmlns:ns0='http://purl.org/dc/elements/1.1/' xmlns:ns1='http://schemas.openxmlformats.org/package/2006/metadata/core-properties' " w:xpath="/ns1:coreProperties[1]/ns0:subject[1]" w:storeItemID="{6C3C8BC8-F283-45AE-878A-BAB7291924A1}"/>
            <w:text/>
          </w:sdtPr>
          <w:sdtEndPr/>
          <w:sdtContent>
            <w:p w14:paraId="3DCB0DE6" w14:textId="5AC262B3" w:rsidR="0046288D" w:rsidRDefault="0046288D">
              <w:pPr>
                <w:pStyle w:val="NoSpacing"/>
                <w:jc w:val="center"/>
                <w:rPr>
                  <w:color w:val="4F81BD" w:themeColor="accent1"/>
                  <w:sz w:val="28"/>
                  <w:szCs w:val="28"/>
                </w:rPr>
              </w:pPr>
              <w:r>
                <w:rPr>
                  <w:color w:val="4F81BD" w:themeColor="accent1"/>
                  <w:sz w:val="28"/>
                  <w:szCs w:val="28"/>
                </w:rPr>
                <w:t>Financial Regulations</w:t>
              </w:r>
            </w:p>
          </w:sdtContent>
        </w:sdt>
        <w:p w14:paraId="31E1097F" w14:textId="77777777" w:rsidR="0046288D" w:rsidRDefault="0046288D">
          <w:pPr>
            <w:pStyle w:val="NoSpacing"/>
            <w:spacing w:before="480"/>
            <w:jc w:val="center"/>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455C9524" wp14:editId="0BD255BB">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08"/>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E6C1B" w14:textId="381BD8D7" w:rsidR="0046288D" w:rsidRDefault="0046288D" w:rsidP="0046288D">
                                <w:pPr>
                                  <w:pStyle w:val="NoSpacing"/>
                                  <w:jc w:val="center"/>
                                  <w:rPr>
                                    <w:color w:val="4F81BD" w:themeColor="accent1"/>
                                  </w:rPr>
                                </w:pPr>
                                <w:r>
                                  <w:rPr>
                                    <w:color w:val="4F81BD" w:themeColor="accent1"/>
                                  </w:rPr>
                                  <w:t xml:space="preserve">ADOPTED: </w:t>
                                </w:r>
                                <w:r w:rsidR="00595A03">
                                  <w:rPr>
                                    <w:color w:val="4F81BD" w:themeColor="accent1"/>
                                  </w:rPr>
                                  <w:t>14.05.2025</w:t>
                                </w:r>
                                <w:r>
                                  <w:rPr>
                                    <w:color w:val="4F81BD" w:themeColor="accent1"/>
                                  </w:rPr>
                                  <w:tab/>
                                </w:r>
                                <w:r>
                                  <w:rPr>
                                    <w:color w:val="4F81BD" w:themeColor="accent1"/>
                                  </w:rPr>
                                  <w:tab/>
                                  <w:t>TO BE REVIEWED:</w:t>
                                </w:r>
                                <w:r w:rsidR="00595A03">
                                  <w:rPr>
                                    <w:color w:val="4F81BD" w:themeColor="accent1"/>
                                  </w:rPr>
                                  <w:t xml:space="preserve"> MAY 2026</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55C9524" id="_x0000_t202" coordsize="21600,21600" o:spt="202" path="m,l,21600r21600,l21600,xe">
                    <v:stroke joinstyle="miter"/>
                    <v:path gradientshapeok="t" o:connecttype="rect"/>
                  </v:shapetype>
                  <v:shape id="Text Box 108"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" filled="f" stroked="f" strokeweight=".5pt">
                    <v:textbox style="mso-fit-shape-to-text:t" inset="0,0,0,0">
                      <w:txbxContent>
                        <w:p w14:paraId="4E5E6C1B" w14:textId="381BD8D7" w:rsidR="0046288D" w:rsidRDefault="0046288D" w:rsidP="0046288D">
                          <w:pPr>
                            <w:pStyle w:val="NoSpacing"/>
                            <w:jc w:val="center"/>
                            <w:rPr>
                              <w:color w:val="4F81BD" w:themeColor="accent1"/>
                            </w:rPr>
                          </w:pPr>
                          <w:r>
                            <w:rPr>
                              <w:color w:val="4F81BD" w:themeColor="accent1"/>
                            </w:rPr>
                            <w:t xml:space="preserve">ADOPTED: </w:t>
                          </w:r>
                          <w:r w:rsidR="00595A03">
                            <w:rPr>
                              <w:color w:val="4F81BD" w:themeColor="accent1"/>
                            </w:rPr>
                            <w:t>14.05.2025</w:t>
                          </w:r>
                          <w:r>
                            <w:rPr>
                              <w:color w:val="4F81BD" w:themeColor="accent1"/>
                            </w:rPr>
                            <w:tab/>
                          </w:r>
                          <w:r>
                            <w:rPr>
                              <w:color w:val="4F81BD" w:themeColor="accent1"/>
                            </w:rPr>
                            <w:tab/>
                            <w:t>TO BE REVIEWED:</w:t>
                          </w:r>
                          <w:r w:rsidR="00595A03">
                            <w:rPr>
                              <w:color w:val="4F81BD" w:themeColor="accent1"/>
                            </w:rPr>
                            <w:t xml:space="preserve"> MAY 2026</w:t>
                          </w:r>
                        </w:p>
                      </w:txbxContent>
                    </v:textbox>
                    <w10:wrap anchorx="margin" anchory="page"/>
                  </v:shape>
                </w:pict>
              </mc:Fallback>
            </mc:AlternateContent>
          </w:r>
          <w:r>
            <w:rPr>
              <w:noProof/>
              <w:color w:val="4F81BD" w:themeColor="accent1"/>
            </w:rPr>
            <w:drawing>
              <wp:inline distT="0" distB="0" distL="0" distR="0" wp14:anchorId="1F2F9DA2" wp14:editId="00BF1A42">
                <wp:extent cx="758952" cy="478932"/>
                <wp:effectExtent l="0" t="0" r="3175" b="0"/>
                <wp:docPr id="144"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7D6DFCFB" w14:textId="00C19FBC" w:rsidR="0046288D" w:rsidRDefault="0046288D">
          <w:pPr>
            <w:rPr>
              <w:rFonts w:ascii="Arial" w:hAnsi="Arial" w:cs="Arial"/>
              <w:b/>
              <w:sz w:val="28"/>
              <w:szCs w:val="28"/>
            </w:rPr>
          </w:pPr>
          <w:r>
            <w:rPr>
              <w:rFonts w:ascii="Arial" w:hAnsi="Arial" w:cs="Arial"/>
              <w:b/>
              <w:sz w:val="28"/>
              <w:szCs w:val="28"/>
            </w:rPr>
            <w:br w:type="page"/>
          </w:r>
        </w:p>
      </w:sdtContent>
    </w:sdt>
    <w:p w14:paraId="7C4E9A50" w14:textId="08411FA9" w:rsidR="00202E2D" w:rsidRPr="009F1AF9" w:rsidRDefault="009A4585" w:rsidP="009F1AF9">
      <w:pPr>
        <w:rPr>
          <w:rFonts w:ascii="Arial" w:hAnsi="Arial" w:cs="Arial"/>
        </w:rPr>
      </w:pPr>
      <w:r>
        <w:rPr>
          <w:rFonts w:ascii="Arial" w:hAnsi="Arial" w:cs="Arial"/>
        </w:rPr>
        <w:lastRenderedPageBreak/>
        <w:t>BULKINGTON</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6254D4D8"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3D44E5">
              <w:rPr>
                <w:noProof/>
                <w:webHidden/>
              </w:rPr>
              <w:t>2</w:t>
            </w:r>
            <w:r w:rsidR="002B40EB">
              <w:rPr>
                <w:noProof/>
                <w:webHidden/>
              </w:rPr>
              <w:fldChar w:fldCharType="end"/>
            </w:r>
          </w:hyperlink>
        </w:p>
        <w:p w14:paraId="7D7419AD" w14:textId="7B88A306"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3D44E5">
              <w:rPr>
                <w:noProof/>
                <w:webHidden/>
              </w:rPr>
              <w:t>3</w:t>
            </w:r>
            <w:r>
              <w:rPr>
                <w:noProof/>
                <w:webHidden/>
              </w:rPr>
              <w:fldChar w:fldCharType="end"/>
            </w:r>
          </w:hyperlink>
        </w:p>
        <w:p w14:paraId="6A0A0C8A" w14:textId="786CE70E"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3D44E5">
              <w:rPr>
                <w:noProof/>
                <w:webHidden/>
              </w:rPr>
              <w:t>4</w:t>
            </w:r>
            <w:r>
              <w:rPr>
                <w:noProof/>
                <w:webHidden/>
              </w:rPr>
              <w:fldChar w:fldCharType="end"/>
            </w:r>
          </w:hyperlink>
        </w:p>
        <w:p w14:paraId="1E8FEC5E" w14:textId="7A703B63"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3D44E5">
              <w:rPr>
                <w:noProof/>
                <w:webHidden/>
              </w:rPr>
              <w:t>5</w:t>
            </w:r>
            <w:r>
              <w:rPr>
                <w:noProof/>
                <w:webHidden/>
              </w:rPr>
              <w:fldChar w:fldCharType="end"/>
            </w:r>
          </w:hyperlink>
        </w:p>
        <w:p w14:paraId="126B8AA6" w14:textId="18C0F2E0"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3D44E5">
              <w:rPr>
                <w:noProof/>
                <w:webHidden/>
              </w:rPr>
              <w:t>6</w:t>
            </w:r>
            <w:r>
              <w:rPr>
                <w:noProof/>
                <w:webHidden/>
              </w:rPr>
              <w:fldChar w:fldCharType="end"/>
            </w:r>
          </w:hyperlink>
        </w:p>
        <w:p w14:paraId="42B2B422" w14:textId="481F9FAC"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3D44E5">
              <w:rPr>
                <w:noProof/>
                <w:webHidden/>
              </w:rPr>
              <w:t>8</w:t>
            </w:r>
            <w:r>
              <w:rPr>
                <w:noProof/>
                <w:webHidden/>
              </w:rPr>
              <w:fldChar w:fldCharType="end"/>
            </w:r>
          </w:hyperlink>
        </w:p>
        <w:p w14:paraId="5CB54E2C" w14:textId="4BED71C9"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3D44E5">
              <w:rPr>
                <w:noProof/>
                <w:webHidden/>
              </w:rPr>
              <w:t>8</w:t>
            </w:r>
            <w:r>
              <w:rPr>
                <w:noProof/>
                <w:webHidden/>
              </w:rPr>
              <w:fldChar w:fldCharType="end"/>
            </w:r>
          </w:hyperlink>
        </w:p>
        <w:p w14:paraId="3284D550" w14:textId="642E537C"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3D44E5">
              <w:rPr>
                <w:b/>
                <w:bCs/>
                <w:noProof/>
                <w:webHidden/>
              </w:rPr>
              <w:t>Error! Bookmark not defined.</w:t>
            </w:r>
            <w:r>
              <w:rPr>
                <w:noProof/>
                <w:webHidden/>
              </w:rPr>
              <w:fldChar w:fldCharType="end"/>
            </w:r>
          </w:hyperlink>
        </w:p>
        <w:p w14:paraId="2CF8240C" w14:textId="2A3C691B"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3D44E5">
              <w:rPr>
                <w:b/>
                <w:bCs/>
                <w:noProof/>
                <w:webHidden/>
              </w:rPr>
              <w:t>Error! Bookmark not defined.</w:t>
            </w:r>
            <w:r>
              <w:rPr>
                <w:noProof/>
                <w:webHidden/>
              </w:rPr>
              <w:fldChar w:fldCharType="end"/>
            </w:r>
          </w:hyperlink>
        </w:p>
        <w:p w14:paraId="468BACDC" w14:textId="42812816"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3D44E5">
              <w:rPr>
                <w:b/>
                <w:bCs/>
                <w:noProof/>
                <w:webHidden/>
              </w:rPr>
              <w:t>Error! Bookmark not defined.</w:t>
            </w:r>
            <w:r>
              <w:rPr>
                <w:noProof/>
                <w:webHidden/>
              </w:rPr>
              <w:fldChar w:fldCharType="end"/>
            </w:r>
          </w:hyperlink>
        </w:p>
        <w:p w14:paraId="77735F37" w14:textId="3D480F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3D44E5">
              <w:rPr>
                <w:noProof/>
                <w:webHidden/>
              </w:rPr>
              <w:t>9</w:t>
            </w:r>
            <w:r>
              <w:rPr>
                <w:noProof/>
                <w:webHidden/>
              </w:rPr>
              <w:fldChar w:fldCharType="end"/>
            </w:r>
          </w:hyperlink>
        </w:p>
        <w:p w14:paraId="2018C562" w14:textId="6506D117"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3D44E5">
              <w:rPr>
                <w:noProof/>
                <w:webHidden/>
              </w:rPr>
              <w:t>10</w:t>
            </w:r>
            <w:r>
              <w:rPr>
                <w:noProof/>
                <w:webHidden/>
              </w:rPr>
              <w:fldChar w:fldCharType="end"/>
            </w:r>
          </w:hyperlink>
        </w:p>
        <w:p w14:paraId="7158F293" w14:textId="2761A8A5"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3D44E5">
              <w:rPr>
                <w:noProof/>
                <w:webHidden/>
              </w:rPr>
              <w:t>10</w:t>
            </w:r>
            <w:r>
              <w:rPr>
                <w:noProof/>
                <w:webHidden/>
              </w:rPr>
              <w:fldChar w:fldCharType="end"/>
            </w:r>
          </w:hyperlink>
        </w:p>
        <w:p w14:paraId="7C5EF785" w14:textId="65DFB5C7"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3D44E5">
              <w:rPr>
                <w:noProof/>
                <w:webHidden/>
              </w:rPr>
              <w:t>10</w:t>
            </w:r>
            <w:r>
              <w:rPr>
                <w:noProof/>
                <w:webHidden/>
              </w:rPr>
              <w:fldChar w:fldCharType="end"/>
            </w:r>
          </w:hyperlink>
        </w:p>
        <w:p w14:paraId="624AAEE9" w14:textId="3006DFCD"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3D44E5">
              <w:rPr>
                <w:b/>
                <w:bCs/>
                <w:noProof/>
                <w:webHidden/>
              </w:rPr>
              <w:t>Error! Bookmark not defined.</w:t>
            </w:r>
            <w:r>
              <w:rPr>
                <w:noProof/>
                <w:webHidden/>
              </w:rPr>
              <w:fldChar w:fldCharType="end"/>
            </w:r>
          </w:hyperlink>
        </w:p>
        <w:p w14:paraId="66251BC0" w14:textId="197EB3CD"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3D44E5">
              <w:rPr>
                <w:noProof/>
                <w:webHidden/>
              </w:rPr>
              <w:t>11</w:t>
            </w:r>
            <w:r>
              <w:rPr>
                <w:noProof/>
                <w:webHidden/>
              </w:rPr>
              <w:fldChar w:fldCharType="end"/>
            </w:r>
          </w:hyperlink>
        </w:p>
        <w:p w14:paraId="38A67F4C" w14:textId="0AEFFE1F"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3D44E5">
              <w:rPr>
                <w:noProof/>
                <w:webHidden/>
              </w:rPr>
              <w:t>11</w:t>
            </w:r>
            <w:r>
              <w:rPr>
                <w:noProof/>
                <w:webHidden/>
              </w:rPr>
              <w:fldChar w:fldCharType="end"/>
            </w:r>
          </w:hyperlink>
        </w:p>
        <w:p w14:paraId="666E6BB0" w14:textId="505909BC"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3D44E5">
              <w:rPr>
                <w:b/>
                <w:bCs/>
                <w:noProof/>
                <w:webHidden/>
              </w:rPr>
              <w:t>Error! Bookmark not defined.</w:t>
            </w:r>
            <w:r>
              <w:rPr>
                <w:noProof/>
                <w:webHidden/>
              </w:rPr>
              <w:fldChar w:fldCharType="end"/>
            </w:r>
          </w:hyperlink>
        </w:p>
        <w:p w14:paraId="35261A0D" w14:textId="199DE18D"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3D44E5">
              <w:rPr>
                <w:noProof/>
                <w:webHidden/>
              </w:rPr>
              <w:t>12</w:t>
            </w:r>
            <w:r>
              <w:rPr>
                <w:noProof/>
                <w:webHidden/>
              </w:rPr>
              <w:fldChar w:fldCharType="end"/>
            </w:r>
          </w:hyperlink>
        </w:p>
        <w:p w14:paraId="11C239C5" w14:textId="09D3A7FD"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3D44E5">
              <w:rPr>
                <w:noProof/>
                <w:webHidden/>
              </w:rPr>
              <w:t>13</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4CB3BDF9"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6951C2">
        <w:rPr>
          <w:rFonts w:ascii="Arial" w:hAnsi="Arial" w:cs="Arial"/>
        </w:rPr>
        <w:t>14.05.2025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27D3CEC6"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The Clerk has been appointed as </w:t>
      </w:r>
      <w:proofErr w:type="gramStart"/>
      <w:r w:rsidRPr="009F1AF9">
        <w:rPr>
          <w:rFonts w:ascii="Arial" w:hAnsi="Arial" w:cs="Arial"/>
        </w:rPr>
        <w:t>RFO</w:t>
      </w:r>
      <w:proofErr w:type="gramEnd"/>
      <w:r w:rsidRPr="009F1AF9">
        <w:rPr>
          <w:rFonts w:ascii="Arial" w:hAnsi="Arial" w:cs="Arial"/>
        </w:rPr>
        <w:t xml:space="preserve">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1E6FF53E" w14:textId="77777777" w:rsidR="0046288D" w:rsidRPr="009F1AF9" w:rsidRDefault="0046288D" w:rsidP="0046288D">
      <w:pPr>
        <w:pStyle w:val="ListParagraph"/>
        <w:spacing w:after="120" w:line="240" w:lineRule="auto"/>
        <w:ind w:left="1276"/>
        <w:contextualSpacing w:val="0"/>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B2E8BD6"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73D04AA0"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674448CD"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46288D">
        <w:rPr>
          <w:rFonts w:ascii="Arial" w:hAnsi="Arial" w:cs="Arial"/>
        </w:rPr>
        <w:t>every meeting</w:t>
      </w:r>
      <w:r w:rsidR="00D26E27" w:rsidRPr="009F1AF9">
        <w:rPr>
          <w:rFonts w:ascii="Arial" w:hAnsi="Arial" w:cs="Arial"/>
        </w:rPr>
        <w:t xml:space="preserve">,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44B88E5F"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online.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lastRenderedPageBreak/>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1F605C7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27F82D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3BABA602"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w:t>
      </w:r>
      <w:proofErr w:type="gramStart"/>
      <w:r w:rsidR="00905BC2" w:rsidRPr="009F1AF9">
        <w:rPr>
          <w:rFonts w:ascii="Arial" w:hAnsi="Arial" w:cs="Arial"/>
          <w:b/>
          <w:bCs/>
        </w:rPr>
        <w:t>tax</w:t>
      </w:r>
      <w:r w:rsidR="0007172F" w:rsidRPr="009F1AF9">
        <w:rPr>
          <w:rFonts w:ascii="Arial" w:hAnsi="Arial" w:cs="Arial"/>
          <w:b/>
          <w:bCs/>
        </w:rPr>
        <w:t xml:space="preserve"> </w:t>
      </w:r>
      <w:r w:rsidR="00905BC2" w:rsidRPr="009F1AF9">
        <w:rPr>
          <w:rFonts w:ascii="Arial" w:hAnsi="Arial" w:cs="Arial"/>
          <w:b/>
          <w:bCs/>
        </w:rPr>
        <w:t xml:space="preserve"> requirement</w:t>
      </w:r>
      <w:proofErr w:type="gramEnd"/>
      <w:r w:rsidR="00905BC2" w:rsidRPr="009F1AF9">
        <w:rPr>
          <w:rFonts w:ascii="Arial" w:hAnsi="Arial" w:cs="Arial"/>
          <w:b/>
          <w:bCs/>
        </w:rPr>
        <w:t xml:space="preserve">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8369D6C"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w:t>
      </w:r>
      <w:r w:rsidR="004B227C">
        <w:rPr>
          <w:rFonts w:ascii="Arial" w:eastAsia="Calibri" w:hAnsi="Arial" w:cs="Arial"/>
        </w:rPr>
        <w:t>every meeting</w:t>
      </w:r>
      <w:r w:rsidR="00955295" w:rsidRPr="009F1AF9">
        <w:rPr>
          <w:rFonts w:ascii="Arial" w:eastAsia="Calibri" w:hAnsi="Arial" w:cs="Arial"/>
        </w:rPr>
        <w:t xml:space="preserve"> and the final version shall be evidenced by a hard copy schedule signed by the Clerk and the Chair of the Council. </w:t>
      </w:r>
    </w:p>
    <w:p w14:paraId="2D28879B" w14:textId="743A5B94"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4B227C">
        <w:rPr>
          <w:rFonts w:ascii="Arial" w:eastAsia="Calibri" w:hAnsi="Arial" w:cs="Arial"/>
        </w:rPr>
        <w:t>December</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7DD8309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w:t>
      </w:r>
    </w:p>
    <w:p w14:paraId="6B078D75" w14:textId="6D45B75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710FEE3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including any recommendations for the use or accumulation of reserves, shall be considered by the council.</w:t>
      </w:r>
    </w:p>
    <w:p w14:paraId="73030839" w14:textId="120F08F4"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lastRenderedPageBreak/>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3A0233E"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2A638A68"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7793EC23"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5A752EF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w:t>
      </w:r>
      <w:r w:rsidR="004B227C">
        <w:rPr>
          <w:rFonts w:ascii="Arial" w:hAnsi="Arial" w:cs="Arial"/>
        </w:rPr>
        <w:t xml:space="preserve"> </w:t>
      </w:r>
      <w:r w:rsidRPr="4C80E3E9">
        <w:rPr>
          <w:rFonts w:ascii="Arial" w:hAnsi="Arial" w:cs="Arial"/>
        </w:rPr>
        <w:t xml:space="preserve">£3,000 excluding VAT, the </w:t>
      </w:r>
      <w:proofErr w:type="gramStart"/>
      <w:r w:rsidRPr="4C80E3E9">
        <w:rPr>
          <w:rFonts w:ascii="Arial" w:hAnsi="Arial" w:cs="Arial"/>
        </w:rPr>
        <w:t>Clerk  shall</w:t>
      </w:r>
      <w:proofErr w:type="gramEnd"/>
      <w:r w:rsidRPr="4C80E3E9">
        <w:rPr>
          <w:rFonts w:ascii="Arial" w:hAnsi="Arial" w:cs="Arial"/>
        </w:rPr>
        <w:t xml:space="preserve"> try to obtain 3 estimates</w:t>
      </w:r>
      <w:r w:rsidR="004B227C">
        <w:rPr>
          <w:rFonts w:ascii="Arial" w:hAnsi="Arial" w:cs="Arial"/>
        </w:rPr>
        <w:t>.</w:t>
      </w:r>
    </w:p>
    <w:p w14:paraId="6EC1DDBC" w14:textId="4D81075F"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3DF2815D" w14:textId="6557F2DF" w:rsidR="005B7078" w:rsidRPr="004B227C" w:rsidRDefault="00D22E75" w:rsidP="004B227C">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w:t>
      </w:r>
      <w:r w:rsidR="004B227C">
        <w:rPr>
          <w:rFonts w:ascii="Arial" w:hAnsi="Arial" w:cs="Arial"/>
        </w:rPr>
        <w:t>1</w:t>
      </w:r>
      <w:r w:rsidRPr="009F1AF9">
        <w:rPr>
          <w:rFonts w:ascii="Arial" w:hAnsi="Arial" w:cs="Arial"/>
        </w:rPr>
        <w:t xml:space="preserve">00 excluding VAT. </w:t>
      </w:r>
    </w:p>
    <w:p w14:paraId="7B740B48" w14:textId="61CE6E0E"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proofErr w:type="gramStart"/>
      <w:r w:rsidRPr="009F1AF9">
        <w:rPr>
          <w:rFonts w:ascii="Arial" w:hAnsi="Arial" w:cs="Arial"/>
        </w:rPr>
        <w:t>£</w:t>
      </w:r>
      <w:r w:rsidR="004B227C">
        <w:rPr>
          <w:rFonts w:ascii="Arial" w:hAnsi="Arial" w:cs="Arial"/>
        </w:rPr>
        <w:t>1</w:t>
      </w:r>
      <w:r w:rsidRPr="009F1AF9">
        <w:rPr>
          <w:rFonts w:ascii="Arial" w:hAnsi="Arial" w:cs="Arial"/>
        </w:rPr>
        <w:t>00;</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6F3B9695"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6266B3B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4B227C">
        <w:rPr>
          <w:rFonts w:ascii="Arial" w:hAnsi="Arial" w:cs="Arial"/>
        </w:rPr>
        <w:t>25</w:t>
      </w:r>
      <w:r w:rsidRPr="4C80E3E9">
        <w:rPr>
          <w:rFonts w:ascii="Arial" w:hAnsi="Arial" w:cs="Arial"/>
        </w:rPr>
        <w:t xml:space="preserve">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w:t>
      </w:r>
      <w:r w:rsidR="004B227C">
        <w:rPr>
          <w:rFonts w:ascii="Arial" w:hAnsi="Arial" w:cs="Arial"/>
        </w:rPr>
        <w:t xml:space="preserve"> </w:t>
      </w:r>
      <w:r w:rsidRPr="4C80E3E9">
        <w:rPr>
          <w:rFonts w:ascii="Arial" w:hAnsi="Arial" w:cs="Arial"/>
        </w:rPr>
        <w:t>as soon as practicable thereafter.</w:t>
      </w:r>
    </w:p>
    <w:p w14:paraId="1D353FEC" w14:textId="76F2ED8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3E06C00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7731E95D"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23D83E8B"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4B227C">
        <w:rPr>
          <w:rFonts w:ascii="Arial" w:hAnsi="Arial" w:cs="Arial"/>
        </w:rPr>
        <w:t>Lloyds Bank</w:t>
      </w:r>
      <w:r w:rsidR="00070CCD">
        <w:rPr>
          <w:rFonts w:ascii="Arial" w:hAnsi="Arial" w:cs="Arial"/>
        </w:rPr>
        <w:t xml:space="preserve"> and Unity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0DEC7F2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2FDCFC38"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council</w:t>
      </w:r>
      <w:r w:rsidR="00EE2C29" w:rsidRPr="009F1AF9">
        <w:rPr>
          <w:rFonts w:ascii="Arial" w:hAnsi="Arial" w:cs="Arial"/>
        </w:rPr>
        <w:t>.</w:t>
      </w:r>
    </w:p>
    <w:p w14:paraId="1804D75E" w14:textId="584AF636"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772925B8"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w:t>
      </w:r>
      <w:r w:rsidR="008A27B7">
        <w:rPr>
          <w:rFonts w:ascii="Arial" w:hAnsi="Arial" w:cs="Arial"/>
        </w:rPr>
        <w:t>1</w:t>
      </w:r>
      <w:r w:rsidR="000A0C67">
        <w:rPr>
          <w:rFonts w:ascii="Arial" w:hAnsi="Arial" w:cs="Arial"/>
        </w:rPr>
        <w:t>0</w:t>
      </w:r>
      <w:r w:rsidR="00446FDF" w:rsidRPr="009F1AF9">
        <w:rPr>
          <w:rFonts w:ascii="Arial" w:hAnsi="Arial" w:cs="Arial"/>
        </w:rPr>
        <w:t>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42C04806"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8A27B7">
        <w:rPr>
          <w:rFonts w:ascii="Arial" w:hAnsi="Arial" w:cs="Arial"/>
        </w:rPr>
        <w:t>250</w:t>
      </w:r>
      <w:r w:rsidR="008F6BD3" w:rsidRPr="009F1AF9">
        <w:rPr>
          <w:rFonts w:ascii="Arial" w:hAnsi="Arial" w:cs="Arial"/>
        </w:rPr>
        <w:t xml:space="preserve">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351803E"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where the Clerk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4E34DA00" w14:textId="1D48E24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5DE5F4C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Where internet banking arrangements are made with any bank, the RF</w:t>
      </w:r>
      <w:r w:rsidR="00A002E3">
        <w:rPr>
          <w:rFonts w:ascii="Arial" w:hAnsi="Arial" w:cs="Arial"/>
        </w:rPr>
        <w:t>O</w:t>
      </w:r>
      <w:r w:rsidRPr="009F1AF9">
        <w:rPr>
          <w:rFonts w:ascii="Arial" w:hAnsi="Arial" w:cs="Arial"/>
        </w:rPr>
        <w:t xml:space="preserve">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w:t>
      </w:r>
      <w:r w:rsidR="008A27B7">
        <w:rPr>
          <w:rFonts w:ascii="Arial" w:hAnsi="Arial" w:cs="Arial"/>
        </w:rPr>
        <w:t>.</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052E3528"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w:t>
      </w:r>
      <w:proofErr w:type="gramStart"/>
      <w:r w:rsidRPr="009F1AF9">
        <w:rPr>
          <w:rFonts w:ascii="Arial" w:hAnsi="Arial" w:cs="Arial"/>
        </w:rPr>
        <w:t>sent  to</w:t>
      </w:r>
      <w:proofErr w:type="gramEnd"/>
      <w:r w:rsidRPr="009F1AF9">
        <w:rPr>
          <w:rFonts w:ascii="Arial" w:hAnsi="Arial" w:cs="Arial"/>
        </w:rPr>
        <w:t xml:space="preserve"> </w:t>
      </w:r>
      <w:r w:rsidR="008A27B7">
        <w:rPr>
          <w:rFonts w:ascii="Arial" w:hAnsi="Arial" w:cs="Arial"/>
        </w:rPr>
        <w:t>one other</w:t>
      </w:r>
      <w:r w:rsidRPr="009F1AF9">
        <w:rPr>
          <w:rFonts w:ascii="Arial" w:hAnsi="Arial" w:cs="Arial"/>
        </w:rPr>
        <w:t xml:space="preserve"> authorised signator</w:t>
      </w:r>
      <w:r w:rsidR="008A27B7">
        <w:rPr>
          <w:rFonts w:ascii="Arial" w:hAnsi="Arial" w:cs="Arial"/>
        </w:rPr>
        <w:t>y</w:t>
      </w:r>
      <w:r w:rsidRPr="009F1AF9">
        <w:rPr>
          <w:rFonts w:ascii="Arial" w:hAnsi="Arial" w:cs="Arial"/>
        </w:rPr>
        <w:t xml:space="preserve">. </w:t>
      </w:r>
    </w:p>
    <w:p w14:paraId="30218EDA" w14:textId="586BF86D" w:rsidR="00D22E75" w:rsidRPr="008A27B7" w:rsidRDefault="00D22E75" w:rsidP="008A27B7">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1272030F" w14:textId="36198C6E" w:rsidR="00D22E75" w:rsidRPr="00F45BA3" w:rsidRDefault="00D22E75" w:rsidP="009F1AF9">
      <w:pPr>
        <w:pStyle w:val="ListParagraph"/>
        <w:numPr>
          <w:ilvl w:val="1"/>
          <w:numId w:val="21"/>
        </w:numPr>
        <w:spacing w:after="120"/>
        <w:contextualSpacing w:val="0"/>
        <w:rPr>
          <w:rFonts w:ascii="Arial" w:hAnsi="Arial" w:cs="Arial"/>
          <w:highlight w:val="yellow"/>
        </w:rPr>
      </w:pPr>
      <w:r w:rsidRPr="009F1AF9">
        <w:rPr>
          <w:rFonts w:ascii="Arial" w:hAnsi="Arial" w:cs="Arial"/>
        </w:rPr>
        <w:t xml:space="preserve">A full list of all payments made in a month shall be provided to the next </w:t>
      </w:r>
      <w:proofErr w:type="gramStart"/>
      <w:r w:rsidRPr="009F1AF9">
        <w:rPr>
          <w:rFonts w:ascii="Arial" w:hAnsi="Arial" w:cs="Arial"/>
        </w:rPr>
        <w:t>council</w:t>
      </w:r>
      <w:r w:rsidR="008A27B7">
        <w:rPr>
          <w:rFonts w:ascii="Arial" w:hAnsi="Arial" w:cs="Arial"/>
        </w:rPr>
        <w:t xml:space="preserve"> </w:t>
      </w:r>
      <w:r w:rsidRPr="009F1AF9">
        <w:rPr>
          <w:rFonts w:ascii="Arial" w:hAnsi="Arial" w:cs="Arial"/>
        </w:rPr>
        <w:t xml:space="preserve"> meeting</w:t>
      </w:r>
      <w:proofErr w:type="gramEnd"/>
      <w:r w:rsidRPr="009F1AF9">
        <w:rPr>
          <w:rFonts w:ascii="Arial" w:hAnsi="Arial" w:cs="Arial"/>
        </w:rPr>
        <w:t xml:space="preserve"> and appended to the minutes.</w:t>
      </w:r>
      <w:r w:rsidR="009D12D1">
        <w:rPr>
          <w:rFonts w:ascii="Arial" w:hAnsi="Arial" w:cs="Arial"/>
        </w:rPr>
        <w:t xml:space="preserve"> </w:t>
      </w:r>
      <w:r w:rsidR="009D12D1" w:rsidRPr="00F45BA3">
        <w:rPr>
          <w:rFonts w:ascii="Arial" w:hAnsi="Arial" w:cs="Arial"/>
          <w:highlight w:val="yellow"/>
        </w:rPr>
        <w:t>The bank statement will be signed by a councillor at that meeting</w:t>
      </w:r>
      <w:r w:rsidR="00F45BA3" w:rsidRPr="00F45BA3">
        <w:rPr>
          <w:rFonts w:ascii="Arial" w:hAnsi="Arial" w:cs="Arial"/>
          <w:highlight w:val="yellow"/>
        </w:rPr>
        <w:t>.</w:t>
      </w:r>
    </w:p>
    <w:p w14:paraId="3AEC2354" w14:textId="1250858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w:t>
      </w:r>
      <w:r w:rsidR="008A27B7">
        <w:rPr>
          <w:rFonts w:ascii="Arial" w:hAnsi="Arial" w:cs="Arial"/>
        </w:rPr>
        <w:t>.</w:t>
      </w:r>
      <w:r w:rsidRPr="009F1AF9">
        <w:rPr>
          <w:rFonts w:ascii="Arial" w:hAnsi="Arial" w:cs="Arial"/>
        </w:rPr>
        <w:t xml:space="preserve"> </w:t>
      </w:r>
    </w:p>
    <w:p w14:paraId="10140EEE" w14:textId="2ADA38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w:t>
      </w:r>
    </w:p>
    <w:p w14:paraId="0B7A1BA0" w14:textId="4042AD52"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and</w:t>
      </w:r>
      <w:r w:rsidR="008A27B7">
        <w:rPr>
          <w:rFonts w:ascii="Arial" w:hAnsi="Arial" w:cs="Arial"/>
        </w:rPr>
        <w:t xml:space="preserve"> a member</w:t>
      </w:r>
      <w:r w:rsidRPr="009F1AF9">
        <w:rPr>
          <w:rFonts w:ascii="Arial" w:hAnsi="Arial" w:cs="Arial"/>
        </w:rPr>
        <w:t>.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71DD44A9" w14:textId="31575E5B" w:rsidR="009E68C5" w:rsidRPr="009F1AF9" w:rsidRDefault="009E68C5" w:rsidP="009F1AF9">
      <w:pPr>
        <w:pStyle w:val="Heading1"/>
        <w:rPr>
          <w:rFonts w:ascii="Arial" w:hAnsi="Arial" w:cs="Arial"/>
          <w:bCs/>
        </w:rPr>
      </w:pPr>
      <w:bookmarkStart w:id="213" w:name="_Toc164937779"/>
      <w:bookmarkStart w:id="214" w:name="_Toc165194542"/>
      <w:bookmarkStart w:id="215" w:name="_Toc165238372"/>
      <w:bookmarkStart w:id="216" w:name="_Toc165238464"/>
      <w:bookmarkStart w:id="217" w:name="_Toc164937780"/>
      <w:bookmarkStart w:id="218" w:name="_Toc165194543"/>
      <w:bookmarkStart w:id="219" w:name="_Toc165238373"/>
      <w:bookmarkStart w:id="220" w:name="_Toc165238465"/>
      <w:bookmarkStart w:id="221" w:name="_Toc164937781"/>
      <w:bookmarkStart w:id="222" w:name="_Toc165194544"/>
      <w:bookmarkStart w:id="223" w:name="_Toc165238374"/>
      <w:bookmarkStart w:id="224" w:name="_Toc165238466"/>
      <w:bookmarkStart w:id="225" w:name="_Toc164937782"/>
      <w:bookmarkStart w:id="226" w:name="_Toc165194545"/>
      <w:bookmarkStart w:id="227" w:name="_Toc165238375"/>
      <w:bookmarkStart w:id="228" w:name="_Toc165238467"/>
      <w:bookmarkStart w:id="229" w:name="_Toc164937783"/>
      <w:bookmarkStart w:id="230" w:name="_Toc165194546"/>
      <w:bookmarkStart w:id="231" w:name="_Toc165238376"/>
      <w:bookmarkStart w:id="232" w:name="_Toc165238468"/>
      <w:bookmarkStart w:id="233" w:name="_Toc164858089"/>
      <w:bookmarkStart w:id="234" w:name="_Toc164866530"/>
      <w:bookmarkStart w:id="235" w:name="_Toc164871822"/>
      <w:bookmarkStart w:id="236" w:name="_Toc164937785"/>
      <w:bookmarkStart w:id="237" w:name="_Toc165194548"/>
      <w:bookmarkStart w:id="238" w:name="_Toc165238378"/>
      <w:bookmarkStart w:id="239" w:name="_Toc165238470"/>
      <w:bookmarkStart w:id="240" w:name="_Toc164858090"/>
      <w:bookmarkStart w:id="241" w:name="_Toc164866531"/>
      <w:bookmarkStart w:id="242" w:name="_Toc164871823"/>
      <w:bookmarkStart w:id="243" w:name="_Toc164937786"/>
      <w:bookmarkStart w:id="244" w:name="_Toc165194549"/>
      <w:bookmarkStart w:id="245" w:name="_Toc165238379"/>
      <w:bookmarkStart w:id="246" w:name="_Toc165238471"/>
      <w:bookmarkStart w:id="247" w:name="_Toc164858091"/>
      <w:bookmarkStart w:id="248" w:name="_Toc164866532"/>
      <w:bookmarkStart w:id="249" w:name="_Toc164871824"/>
      <w:bookmarkStart w:id="250" w:name="_Toc164937787"/>
      <w:bookmarkStart w:id="251" w:name="_Toc165194550"/>
      <w:bookmarkStart w:id="252" w:name="_Toc165238380"/>
      <w:bookmarkStart w:id="253" w:name="_Toc165238472"/>
      <w:bookmarkStart w:id="254" w:name="_Toc164858092"/>
      <w:bookmarkStart w:id="255" w:name="_Toc164866533"/>
      <w:bookmarkStart w:id="256" w:name="_Toc164871825"/>
      <w:bookmarkStart w:id="257" w:name="_Toc164937788"/>
      <w:bookmarkStart w:id="258" w:name="_Toc165194551"/>
      <w:bookmarkStart w:id="259" w:name="_Toc165238381"/>
      <w:bookmarkStart w:id="260" w:name="_Toc165238473"/>
      <w:bookmarkStart w:id="261" w:name="_Toc164858093"/>
      <w:bookmarkStart w:id="262" w:name="_Toc164866534"/>
      <w:bookmarkStart w:id="263" w:name="_Toc164871826"/>
      <w:bookmarkStart w:id="264" w:name="_Toc164937789"/>
      <w:bookmarkStart w:id="265" w:name="_Toc165194552"/>
      <w:bookmarkStart w:id="266" w:name="_Toc165238382"/>
      <w:bookmarkStart w:id="267" w:name="_Toc165238474"/>
      <w:bookmarkStart w:id="268" w:name="_Toc164858094"/>
      <w:bookmarkStart w:id="269" w:name="_Toc164866535"/>
      <w:bookmarkStart w:id="270" w:name="_Toc164871827"/>
      <w:bookmarkStart w:id="271" w:name="_Toc164937790"/>
      <w:bookmarkStart w:id="272" w:name="_Toc165194553"/>
      <w:bookmarkStart w:id="273" w:name="_Toc165238383"/>
      <w:bookmarkStart w:id="274" w:name="_Toc165238475"/>
      <w:bookmarkStart w:id="275" w:name="_Toc164858095"/>
      <w:bookmarkStart w:id="276" w:name="_Toc164866536"/>
      <w:bookmarkStart w:id="277" w:name="_Toc164871828"/>
      <w:bookmarkStart w:id="278" w:name="_Toc164937791"/>
      <w:bookmarkStart w:id="279" w:name="_Toc165194554"/>
      <w:bookmarkStart w:id="280" w:name="_Toc165238384"/>
      <w:bookmarkStart w:id="281" w:name="_Toc165238476"/>
      <w:bookmarkStart w:id="282" w:name="_Toc164858096"/>
      <w:bookmarkStart w:id="283" w:name="_Toc164866537"/>
      <w:bookmarkStart w:id="284" w:name="_Toc164871829"/>
      <w:bookmarkStart w:id="285" w:name="_Toc164937792"/>
      <w:bookmarkStart w:id="286" w:name="_Toc165194555"/>
      <w:bookmarkStart w:id="287" w:name="_Toc165238385"/>
      <w:bookmarkStart w:id="288" w:name="_Toc165238477"/>
      <w:bookmarkStart w:id="289" w:name="_Toc164858097"/>
      <w:bookmarkStart w:id="290" w:name="_Toc164866538"/>
      <w:bookmarkStart w:id="291" w:name="_Toc164871830"/>
      <w:bookmarkStart w:id="292" w:name="_Toc164937793"/>
      <w:bookmarkStart w:id="293" w:name="_Toc165194556"/>
      <w:bookmarkStart w:id="294" w:name="_Toc165238386"/>
      <w:bookmarkStart w:id="295" w:name="_Toc165238478"/>
      <w:bookmarkStart w:id="296" w:name="_Toc164858098"/>
      <w:bookmarkStart w:id="297" w:name="_Toc164866539"/>
      <w:bookmarkStart w:id="298" w:name="_Toc164871831"/>
      <w:bookmarkStart w:id="299" w:name="_Toc164937794"/>
      <w:bookmarkStart w:id="300" w:name="_Toc165194557"/>
      <w:bookmarkStart w:id="301" w:name="_Toc165238387"/>
      <w:bookmarkStart w:id="302" w:name="_Toc165238479"/>
      <w:bookmarkStart w:id="303" w:name="_Toc164858099"/>
      <w:bookmarkStart w:id="304" w:name="_Toc164866540"/>
      <w:bookmarkStart w:id="305" w:name="_Toc164871832"/>
      <w:bookmarkStart w:id="306" w:name="_Toc164937795"/>
      <w:bookmarkStart w:id="307" w:name="_Toc165194558"/>
      <w:bookmarkStart w:id="308" w:name="_Toc165238388"/>
      <w:bookmarkStart w:id="309" w:name="_Toc165238480"/>
      <w:bookmarkStart w:id="310" w:name="_Toc164858100"/>
      <w:bookmarkStart w:id="311" w:name="_Toc164866541"/>
      <w:bookmarkStart w:id="312" w:name="_Toc164871833"/>
      <w:bookmarkStart w:id="313" w:name="_Toc164937796"/>
      <w:bookmarkStart w:id="314" w:name="_Toc165194559"/>
      <w:bookmarkStart w:id="315" w:name="_Toc165238389"/>
      <w:bookmarkStart w:id="316" w:name="_Toc165238481"/>
      <w:bookmarkStart w:id="317" w:name="_Toc164858101"/>
      <w:bookmarkStart w:id="318" w:name="_Toc164866542"/>
      <w:bookmarkStart w:id="319" w:name="_Toc164871834"/>
      <w:bookmarkStart w:id="320" w:name="_Toc164937797"/>
      <w:bookmarkStart w:id="321" w:name="_Toc165194560"/>
      <w:bookmarkStart w:id="322" w:name="_Toc165238390"/>
      <w:bookmarkStart w:id="323" w:name="_Toc165238482"/>
      <w:bookmarkStart w:id="324" w:name="_Toc165194563"/>
      <w:bookmarkStart w:id="325" w:name="_Toc165238393"/>
      <w:bookmarkStart w:id="326" w:name="_Toc165238485"/>
      <w:bookmarkStart w:id="327" w:name="_Toc16554996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Payment of salaries</w:t>
      </w:r>
      <w:r w:rsidR="00204DCD" w:rsidRPr="009F1AF9">
        <w:rPr>
          <w:rFonts w:ascii="Arial" w:hAnsi="Arial" w:cs="Arial"/>
        </w:rPr>
        <w:t xml:space="preserve"> and allowances</w:t>
      </w:r>
      <w:bookmarkEnd w:id="327"/>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lastRenderedPageBreak/>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28" w:name="_Toc165549963"/>
      <w:r w:rsidRPr="009F1AF9">
        <w:rPr>
          <w:rFonts w:ascii="Arial" w:hAnsi="Arial" w:cs="Arial"/>
        </w:rPr>
        <w:t>Loans and investments</w:t>
      </w:r>
      <w:bookmarkEnd w:id="328"/>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69EA9645" w14:textId="3B6DD987" w:rsidR="007E6C3C" w:rsidRPr="009F1AF9" w:rsidRDefault="007E6C3C" w:rsidP="009F1AF9">
      <w:pPr>
        <w:pStyle w:val="Heading1"/>
        <w:rPr>
          <w:rFonts w:ascii="Arial" w:hAnsi="Arial" w:cs="Arial"/>
        </w:rPr>
      </w:pPr>
      <w:bookmarkStart w:id="329" w:name="_Toc165549964"/>
      <w:r w:rsidRPr="009F1AF9">
        <w:rPr>
          <w:rFonts w:ascii="Arial" w:hAnsi="Arial" w:cs="Arial"/>
        </w:rPr>
        <w:t>Income</w:t>
      </w:r>
      <w:bookmarkEnd w:id="329"/>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544AFAD7"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3C8BF54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0C6FE35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w:t>
      </w:r>
      <w:r w:rsidR="008A27B7">
        <w:rPr>
          <w:rFonts w:ascii="Arial" w:hAnsi="Arial" w:cs="Arial"/>
        </w:rPr>
        <w:t>and a</w:t>
      </w:r>
      <w:r w:rsidRPr="009F1AF9">
        <w:rPr>
          <w:rFonts w:ascii="Arial" w:hAnsi="Arial" w:cs="Arial"/>
        </w:rPr>
        <w:t xml:space="preserve">ny repayment claim </w:t>
      </w:r>
      <w:r w:rsidR="00F4547C" w:rsidRPr="009F1AF9">
        <w:rPr>
          <w:rFonts w:ascii="Arial" w:hAnsi="Arial" w:cs="Arial"/>
        </w:rPr>
        <w:t xml:space="preserve">under section 33 of the </w:t>
      </w:r>
      <w:r w:rsidRPr="009F1AF9">
        <w:rPr>
          <w:rFonts w:ascii="Arial" w:hAnsi="Arial" w:cs="Arial"/>
        </w:rPr>
        <w:t xml:space="preserve">VAT Act 1994 shall be made 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0" w:name="_Toc164858106"/>
      <w:bookmarkStart w:id="331" w:name="_Toc164866547"/>
      <w:bookmarkStart w:id="332" w:name="_Toc164871839"/>
      <w:bookmarkStart w:id="333" w:name="_Toc164937803"/>
      <w:bookmarkStart w:id="334" w:name="_Toc165194567"/>
      <w:bookmarkStart w:id="335" w:name="_Toc165238397"/>
      <w:bookmarkStart w:id="336" w:name="_Toc165238489"/>
      <w:bookmarkStart w:id="337" w:name="_Toc164858107"/>
      <w:bookmarkStart w:id="338" w:name="_Toc164866548"/>
      <w:bookmarkStart w:id="339" w:name="_Toc164871840"/>
      <w:bookmarkStart w:id="340" w:name="_Toc164937804"/>
      <w:bookmarkStart w:id="341" w:name="_Toc165194568"/>
      <w:bookmarkStart w:id="342" w:name="_Toc165238398"/>
      <w:bookmarkStart w:id="343" w:name="_Toc165238490"/>
      <w:bookmarkStart w:id="344" w:name="_Toc164858108"/>
      <w:bookmarkStart w:id="345" w:name="_Toc164866549"/>
      <w:bookmarkStart w:id="346" w:name="_Toc164871841"/>
      <w:bookmarkStart w:id="347" w:name="_Toc164937805"/>
      <w:bookmarkStart w:id="348" w:name="_Toc165194569"/>
      <w:bookmarkStart w:id="349" w:name="_Toc165238399"/>
      <w:bookmarkStart w:id="350" w:name="_Toc165238491"/>
      <w:bookmarkStart w:id="351" w:name="_Toc164858109"/>
      <w:bookmarkStart w:id="352" w:name="_Toc164866550"/>
      <w:bookmarkStart w:id="353" w:name="_Toc164871842"/>
      <w:bookmarkStart w:id="354" w:name="_Toc164937806"/>
      <w:bookmarkStart w:id="355" w:name="_Toc165194570"/>
      <w:bookmarkStart w:id="356" w:name="_Toc165238400"/>
      <w:bookmarkStart w:id="357" w:name="_Toc165238492"/>
      <w:bookmarkStart w:id="358" w:name="_Toc164858110"/>
      <w:bookmarkStart w:id="359" w:name="_Toc164866551"/>
      <w:bookmarkStart w:id="360" w:name="_Toc164871843"/>
      <w:bookmarkStart w:id="361" w:name="_Toc164937807"/>
      <w:bookmarkStart w:id="362" w:name="_Toc165194571"/>
      <w:bookmarkStart w:id="363" w:name="_Toc165238401"/>
      <w:bookmarkStart w:id="364" w:name="_Toc165238493"/>
      <w:bookmarkStart w:id="365" w:name="_Toc164858111"/>
      <w:bookmarkStart w:id="366" w:name="_Toc164866552"/>
      <w:bookmarkStart w:id="367" w:name="_Toc164871844"/>
      <w:bookmarkStart w:id="368" w:name="_Toc164937808"/>
      <w:bookmarkStart w:id="369" w:name="_Toc165194572"/>
      <w:bookmarkStart w:id="370" w:name="_Toc165238402"/>
      <w:bookmarkStart w:id="371" w:name="_Toc165238494"/>
      <w:bookmarkStart w:id="372" w:name="_Toc164858112"/>
      <w:bookmarkStart w:id="373" w:name="_Toc164866553"/>
      <w:bookmarkStart w:id="374" w:name="_Toc164871845"/>
      <w:bookmarkStart w:id="375" w:name="_Toc164937809"/>
      <w:bookmarkStart w:id="376" w:name="_Toc165194573"/>
      <w:bookmarkStart w:id="377" w:name="_Toc165238403"/>
      <w:bookmarkStart w:id="378" w:name="_Toc165238495"/>
      <w:bookmarkStart w:id="379" w:name="_Toc164858113"/>
      <w:bookmarkStart w:id="380" w:name="_Toc164866554"/>
      <w:bookmarkStart w:id="381" w:name="_Toc164871846"/>
      <w:bookmarkStart w:id="382" w:name="_Toc164937810"/>
      <w:bookmarkStart w:id="383" w:name="_Toc165194574"/>
      <w:bookmarkStart w:id="384" w:name="_Toc165238404"/>
      <w:bookmarkStart w:id="385" w:name="_Toc165238496"/>
      <w:bookmarkStart w:id="386" w:name="_Toc164858114"/>
      <w:bookmarkStart w:id="387" w:name="_Toc164866555"/>
      <w:bookmarkStart w:id="388" w:name="_Toc164871847"/>
      <w:bookmarkStart w:id="389" w:name="_Toc164937811"/>
      <w:bookmarkStart w:id="390" w:name="_Toc165194575"/>
      <w:bookmarkStart w:id="391" w:name="_Toc165238405"/>
      <w:bookmarkStart w:id="392" w:name="_Toc165238497"/>
      <w:bookmarkStart w:id="393" w:name="_Toc164858115"/>
      <w:bookmarkStart w:id="394" w:name="_Toc164866556"/>
      <w:bookmarkStart w:id="395" w:name="_Toc164871848"/>
      <w:bookmarkStart w:id="396" w:name="_Toc164937812"/>
      <w:bookmarkStart w:id="397" w:name="_Toc165194576"/>
      <w:bookmarkStart w:id="398" w:name="_Toc165238406"/>
      <w:bookmarkStart w:id="399" w:name="_Toc165238498"/>
      <w:bookmarkStart w:id="400" w:name="_Toc164858116"/>
      <w:bookmarkStart w:id="401" w:name="_Toc164866557"/>
      <w:bookmarkStart w:id="402" w:name="_Toc164871849"/>
      <w:bookmarkStart w:id="403" w:name="_Toc164937813"/>
      <w:bookmarkStart w:id="404" w:name="_Toc165194577"/>
      <w:bookmarkStart w:id="405" w:name="_Toc165238407"/>
      <w:bookmarkStart w:id="406" w:name="_Toc165238499"/>
      <w:bookmarkStart w:id="407" w:name="_Toc164858117"/>
      <w:bookmarkStart w:id="408" w:name="_Toc164866558"/>
      <w:bookmarkStart w:id="409" w:name="_Toc164871850"/>
      <w:bookmarkStart w:id="410" w:name="_Toc164937814"/>
      <w:bookmarkStart w:id="411" w:name="_Toc165194578"/>
      <w:bookmarkStart w:id="412" w:name="_Toc165238408"/>
      <w:bookmarkStart w:id="413" w:name="_Toc165238500"/>
      <w:bookmarkStart w:id="414" w:name="_Toc164858118"/>
      <w:bookmarkStart w:id="415" w:name="_Toc164866559"/>
      <w:bookmarkStart w:id="416" w:name="_Toc164871851"/>
      <w:bookmarkStart w:id="417" w:name="_Toc164937815"/>
      <w:bookmarkStart w:id="418" w:name="_Toc165194579"/>
      <w:bookmarkStart w:id="419" w:name="_Toc165238409"/>
      <w:bookmarkStart w:id="420" w:name="_Toc165238501"/>
      <w:bookmarkStart w:id="421" w:name="_Toc164858119"/>
      <w:bookmarkStart w:id="422" w:name="_Toc164866560"/>
      <w:bookmarkStart w:id="423" w:name="_Toc164871852"/>
      <w:bookmarkStart w:id="424" w:name="_Toc164937816"/>
      <w:bookmarkStart w:id="425" w:name="_Toc165194580"/>
      <w:bookmarkStart w:id="426" w:name="_Toc165238410"/>
      <w:bookmarkStart w:id="427" w:name="_Toc165238502"/>
      <w:bookmarkStart w:id="428" w:name="_Toc164858120"/>
      <w:bookmarkStart w:id="429" w:name="_Toc164866561"/>
      <w:bookmarkStart w:id="430" w:name="_Toc164871853"/>
      <w:bookmarkStart w:id="431" w:name="_Toc164937817"/>
      <w:bookmarkStart w:id="432" w:name="_Toc165194581"/>
      <w:bookmarkStart w:id="433" w:name="_Toc165238411"/>
      <w:bookmarkStart w:id="434" w:name="_Toc165238503"/>
      <w:bookmarkStart w:id="435" w:name="_Toc164858121"/>
      <w:bookmarkStart w:id="436" w:name="_Toc164866562"/>
      <w:bookmarkStart w:id="437" w:name="_Toc164871854"/>
      <w:bookmarkStart w:id="438" w:name="_Toc164937818"/>
      <w:bookmarkStart w:id="439" w:name="_Toc165194582"/>
      <w:bookmarkStart w:id="440" w:name="_Toc165238412"/>
      <w:bookmarkStart w:id="441" w:name="_Toc165238504"/>
      <w:bookmarkStart w:id="442" w:name="_Toc164858122"/>
      <w:bookmarkStart w:id="443" w:name="_Toc164866563"/>
      <w:bookmarkStart w:id="444" w:name="_Toc164871855"/>
      <w:bookmarkStart w:id="445" w:name="_Toc164937819"/>
      <w:bookmarkStart w:id="446" w:name="_Toc165194583"/>
      <w:bookmarkStart w:id="447" w:name="_Toc165238413"/>
      <w:bookmarkStart w:id="448" w:name="_Toc165238505"/>
      <w:bookmarkStart w:id="449" w:name="_Toc164858123"/>
      <w:bookmarkStart w:id="450" w:name="_Toc164866564"/>
      <w:bookmarkStart w:id="451" w:name="_Toc164871856"/>
      <w:bookmarkStart w:id="452" w:name="_Toc164937820"/>
      <w:bookmarkStart w:id="453" w:name="_Toc165194584"/>
      <w:bookmarkStart w:id="454" w:name="_Toc165238414"/>
      <w:bookmarkStart w:id="455" w:name="_Toc165238506"/>
      <w:bookmarkStart w:id="456" w:name="_Toc164858124"/>
      <w:bookmarkStart w:id="457" w:name="_Toc164866565"/>
      <w:bookmarkStart w:id="458" w:name="_Toc164871857"/>
      <w:bookmarkStart w:id="459" w:name="_Toc164937821"/>
      <w:bookmarkStart w:id="460" w:name="_Toc165194585"/>
      <w:bookmarkStart w:id="461" w:name="_Toc165238415"/>
      <w:bookmarkStart w:id="462" w:name="_Toc165238507"/>
      <w:bookmarkStart w:id="463" w:name="_Toc164858125"/>
      <w:bookmarkStart w:id="464" w:name="_Toc164866566"/>
      <w:bookmarkStart w:id="465" w:name="_Toc164871858"/>
      <w:bookmarkStart w:id="466" w:name="_Toc164937822"/>
      <w:bookmarkStart w:id="467" w:name="_Toc165194586"/>
      <w:bookmarkStart w:id="468" w:name="_Toc165238416"/>
      <w:bookmarkStart w:id="469" w:name="_Toc165238508"/>
      <w:bookmarkStart w:id="470" w:name="_Toc164858126"/>
      <w:bookmarkStart w:id="471" w:name="_Toc164866567"/>
      <w:bookmarkStart w:id="472" w:name="_Toc164871859"/>
      <w:bookmarkStart w:id="473" w:name="_Toc164937823"/>
      <w:bookmarkStart w:id="474" w:name="_Toc165194587"/>
      <w:bookmarkStart w:id="475" w:name="_Toc165238417"/>
      <w:bookmarkStart w:id="476" w:name="_Toc165238509"/>
      <w:bookmarkStart w:id="477" w:name="_Toc164858127"/>
      <w:bookmarkStart w:id="478" w:name="_Toc164866568"/>
      <w:bookmarkStart w:id="479" w:name="_Toc164871860"/>
      <w:bookmarkStart w:id="480" w:name="_Toc164937824"/>
      <w:bookmarkStart w:id="481" w:name="_Toc165194588"/>
      <w:bookmarkStart w:id="482" w:name="_Toc165238418"/>
      <w:bookmarkStart w:id="483" w:name="_Toc165238510"/>
      <w:bookmarkStart w:id="484" w:name="_Toc164858128"/>
      <w:bookmarkStart w:id="485" w:name="_Toc164866569"/>
      <w:bookmarkStart w:id="486" w:name="_Toc164871861"/>
      <w:bookmarkStart w:id="487" w:name="_Toc164937825"/>
      <w:bookmarkStart w:id="488" w:name="_Toc165194589"/>
      <w:bookmarkStart w:id="489" w:name="_Toc165238419"/>
      <w:bookmarkStart w:id="490" w:name="_Toc165238511"/>
      <w:bookmarkStart w:id="491" w:name="_Toc164858129"/>
      <w:bookmarkStart w:id="492" w:name="_Toc164866570"/>
      <w:bookmarkStart w:id="493" w:name="_Toc164871862"/>
      <w:bookmarkStart w:id="494" w:name="_Toc164937826"/>
      <w:bookmarkStart w:id="495" w:name="_Toc165194590"/>
      <w:bookmarkStart w:id="496" w:name="_Toc165238420"/>
      <w:bookmarkStart w:id="497" w:name="_Toc165238512"/>
      <w:bookmarkStart w:id="498" w:name="_Toc165549965"/>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sidRPr="009F1AF9">
        <w:rPr>
          <w:rFonts w:ascii="Arial" w:hAnsi="Arial" w:cs="Arial"/>
        </w:rPr>
        <w:lastRenderedPageBreak/>
        <w:t>Payments under contracts for building or other construction works</w:t>
      </w:r>
      <w:bookmarkEnd w:id="498"/>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4C05E3B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499" w:name="_Toc165549967"/>
      <w:r w:rsidRPr="009F1AF9">
        <w:rPr>
          <w:rFonts w:ascii="Arial" w:hAnsi="Arial" w:cs="Arial"/>
        </w:rPr>
        <w:t>Assets, properties and estates</w:t>
      </w:r>
      <w:bookmarkEnd w:id="499"/>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0" w:name="_Hlk164801566"/>
      <w:r w:rsidRPr="009F1AF9">
        <w:rPr>
          <w:rFonts w:ascii="Arial" w:hAnsi="Arial" w:cs="Arial"/>
        </w:rPr>
        <w:t xml:space="preserve">written report </w:t>
      </w:r>
      <w:bookmarkEnd w:id="500"/>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02B58978"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1" w:name="_Toc165549968"/>
      <w:r w:rsidRPr="009F1AF9">
        <w:rPr>
          <w:rFonts w:ascii="Arial" w:hAnsi="Arial" w:cs="Arial"/>
        </w:rPr>
        <w:t>Insurance</w:t>
      </w:r>
      <w:bookmarkEnd w:id="501"/>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FE8533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25FCE84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0D83BE2A"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appropriate members and employees of the council shall be included in a suitable form of security or fidelity guarantee insurance which shall cover the maximum risk exposure as determined by the council, or duly delegated committee.</w:t>
      </w:r>
    </w:p>
    <w:p w14:paraId="76E3288A" w14:textId="1C29A5BB" w:rsidR="007E6C3C" w:rsidRPr="00B260AF" w:rsidRDefault="007E6C3C" w:rsidP="00B260AF">
      <w:pPr>
        <w:pStyle w:val="Heading1"/>
        <w:numPr>
          <w:ilvl w:val="0"/>
          <w:numId w:val="0"/>
        </w:numPr>
        <w:ind w:left="851"/>
        <w:rPr>
          <w:rFonts w:ascii="Arial" w:hAnsi="Arial" w:cs="Arial"/>
        </w:rPr>
      </w:pPr>
    </w:p>
    <w:p w14:paraId="4EEB8D1A" w14:textId="374AECFB" w:rsidR="007E6C3C" w:rsidRPr="009F1AF9" w:rsidRDefault="007E6C3C" w:rsidP="009F1AF9">
      <w:pPr>
        <w:pStyle w:val="Heading1"/>
        <w:rPr>
          <w:rFonts w:ascii="Arial" w:hAnsi="Arial" w:cs="Arial"/>
        </w:rPr>
      </w:pPr>
      <w:bookmarkStart w:id="502" w:name="_Toc165549970"/>
      <w:r w:rsidRPr="009F1AF9">
        <w:rPr>
          <w:rFonts w:ascii="Arial" w:hAnsi="Arial" w:cs="Arial"/>
        </w:rPr>
        <w:t>Suspension and revision of Financial Regulations</w:t>
      </w:r>
      <w:bookmarkEnd w:id="502"/>
    </w:p>
    <w:p w14:paraId="48E507C1" w14:textId="2A8D3C0C"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3" w:name="_Hlk164865589"/>
    </w:p>
    <w:p w14:paraId="6FEB153C" w14:textId="77777777" w:rsidR="001B6977" w:rsidRPr="009F1AF9" w:rsidRDefault="001B6977" w:rsidP="009F1AF9">
      <w:pPr>
        <w:rPr>
          <w:rFonts w:ascii="Arial" w:hAnsi="Arial" w:cs="Arial"/>
          <w:b/>
        </w:rPr>
      </w:pPr>
      <w:bookmarkStart w:id="504"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5"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4"/>
      <w:bookmarkEnd w:id="505"/>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3"/>
    </w:p>
    <w:sectPr w:rsidR="006704CE" w:rsidRPr="009F1AF9" w:rsidSect="0046288D">
      <w:headerReference w:type="default" r:id="rId13"/>
      <w:type w:val="continuous"/>
      <w:pgSz w:w="11906" w:h="16838"/>
      <w:pgMar w:top="1843" w:right="1440" w:bottom="1440" w:left="1440" w:header="964"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4E026" w14:textId="77777777" w:rsidR="00226BF5" w:rsidRDefault="00226BF5" w:rsidP="00225AAB">
      <w:r>
        <w:separator/>
      </w:r>
    </w:p>
  </w:endnote>
  <w:endnote w:type="continuationSeparator" w:id="0">
    <w:p w14:paraId="5D9A4807" w14:textId="77777777" w:rsidR="00226BF5" w:rsidRDefault="00226BF5" w:rsidP="00225AAB">
      <w:r>
        <w:continuationSeparator/>
      </w:r>
    </w:p>
  </w:endnote>
  <w:endnote w:type="continuationNotice" w:id="1">
    <w:p w14:paraId="1EC9FDEE" w14:textId="77777777" w:rsidR="00226BF5" w:rsidRDefault="00226B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Book">
    <w:altName w:val="Heiti TC Light"/>
    <w:panose1 w:val="020B0604020202020204"/>
    <w:charset w:val="00"/>
    <w:family w:val="modern"/>
    <w:pitch w:val="variable"/>
    <w:sig w:usb0="A00002FF" w:usb1="4000005B" w:usb2="00000000" w:usb3="00000000" w:csb0="0000009F" w:csb1="00000000"/>
  </w:font>
  <w:font w:name="Calibri">
    <w:panose1 w:val="020F0502020204030204"/>
    <w:charset w:val="00"/>
    <w:family w:val="swiss"/>
    <w:pitch w:val="variable"/>
    <w:sig w:usb0="E0002AFF" w:usb1="C000247B" w:usb2="00000009" w:usb3="00000000" w:csb0="000001FF" w:csb1="00000000"/>
  </w:font>
  <w:font w:name="Gotham Bold">
    <w:altName w:val="Calibri"/>
    <w:panose1 w:val="020B0604020202020204"/>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91E05" w14:textId="77777777" w:rsidR="00226BF5" w:rsidRDefault="00226BF5" w:rsidP="00225AAB">
      <w:r>
        <w:separator/>
      </w:r>
    </w:p>
  </w:footnote>
  <w:footnote w:type="continuationSeparator" w:id="0">
    <w:p w14:paraId="320106CE" w14:textId="77777777" w:rsidR="00226BF5" w:rsidRDefault="00226BF5" w:rsidP="00225AAB">
      <w:r>
        <w:continuationSeparator/>
      </w:r>
    </w:p>
  </w:footnote>
  <w:footnote w:type="continuationNotice" w:id="1">
    <w:p w14:paraId="7389240E" w14:textId="77777777" w:rsidR="00226BF5" w:rsidRDefault="00226B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786"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0CCD"/>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A0C67"/>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1F6"/>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26BF5"/>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4E5"/>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288D"/>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227C"/>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95A03"/>
    <w:rsid w:val="005A324B"/>
    <w:rsid w:val="005A6492"/>
    <w:rsid w:val="005B0173"/>
    <w:rsid w:val="005B018B"/>
    <w:rsid w:val="005B0EDE"/>
    <w:rsid w:val="005B19AF"/>
    <w:rsid w:val="005B4DDB"/>
    <w:rsid w:val="005B5E7B"/>
    <w:rsid w:val="005B7078"/>
    <w:rsid w:val="005C0DE0"/>
    <w:rsid w:val="005C583C"/>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51C2"/>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3BFA"/>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27B7"/>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1C28"/>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A4585"/>
    <w:rsid w:val="009B192B"/>
    <w:rsid w:val="009B2323"/>
    <w:rsid w:val="009B782B"/>
    <w:rsid w:val="009C02B8"/>
    <w:rsid w:val="009C1F16"/>
    <w:rsid w:val="009C3576"/>
    <w:rsid w:val="009C39DD"/>
    <w:rsid w:val="009C47AF"/>
    <w:rsid w:val="009D12D1"/>
    <w:rsid w:val="009E2385"/>
    <w:rsid w:val="009E50BD"/>
    <w:rsid w:val="009E68C5"/>
    <w:rsid w:val="009F1AF9"/>
    <w:rsid w:val="009F243A"/>
    <w:rsid w:val="009F4F96"/>
    <w:rsid w:val="009F5332"/>
    <w:rsid w:val="009F54D1"/>
    <w:rsid w:val="009F5ED3"/>
    <w:rsid w:val="00A002E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051F"/>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0AF"/>
    <w:rsid w:val="00B2694A"/>
    <w:rsid w:val="00B27506"/>
    <w:rsid w:val="00B27572"/>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47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31F9"/>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1FA6"/>
    <w:rsid w:val="00CB341A"/>
    <w:rsid w:val="00CB3AD4"/>
    <w:rsid w:val="00CB4494"/>
    <w:rsid w:val="00CB48B3"/>
    <w:rsid w:val="00CC3D50"/>
    <w:rsid w:val="00CC7A1B"/>
    <w:rsid w:val="00CD0FD6"/>
    <w:rsid w:val="00CD1D8E"/>
    <w:rsid w:val="00CD2DC1"/>
    <w:rsid w:val="00CD70AF"/>
    <w:rsid w:val="00CD761F"/>
    <w:rsid w:val="00CD7D0D"/>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2BA"/>
    <w:rsid w:val="00DE5A0A"/>
    <w:rsid w:val="00DE6026"/>
    <w:rsid w:val="00DE6675"/>
    <w:rsid w:val="00DF0C9C"/>
    <w:rsid w:val="00DF2235"/>
    <w:rsid w:val="00E00F23"/>
    <w:rsid w:val="00E053E1"/>
    <w:rsid w:val="00E05818"/>
    <w:rsid w:val="00E07016"/>
    <w:rsid w:val="00E1469E"/>
    <w:rsid w:val="00E14E78"/>
    <w:rsid w:val="00E14E7C"/>
    <w:rsid w:val="00E15CD8"/>
    <w:rsid w:val="00E16A70"/>
    <w:rsid w:val="00E233C9"/>
    <w:rsid w:val="00E241FE"/>
    <w:rsid w:val="00E265AA"/>
    <w:rsid w:val="00E27ABE"/>
    <w:rsid w:val="00E34857"/>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45BA3"/>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ind w:left="36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link w:val="NoSpacingChar"/>
    <w:uiPriority w:val="1"/>
    <w:qFormat/>
    <w:rsid w:val="00220F30"/>
    <w:pPr>
      <w:spacing w:after="0" w:line="240" w:lineRule="auto"/>
    </w:pPr>
  </w:style>
  <w:style w:type="character" w:customStyle="1" w:styleId="NoSpacingChar">
    <w:name w:val="No Spacing Char"/>
    <w:basedOn w:val="DefaultParagraphFont"/>
    <w:link w:val="NoSpacing"/>
    <w:uiPriority w:val="1"/>
    <w:rsid w:val="00462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8FAF5349C1DF4DA0E6EBC8BAD586BA"/>
        <w:category>
          <w:name w:val="General"/>
          <w:gallery w:val="placeholder"/>
        </w:category>
        <w:types>
          <w:type w:val="bbPlcHdr"/>
        </w:types>
        <w:behaviors>
          <w:behavior w:val="content"/>
        </w:behaviors>
        <w:guid w:val="{313A6336-F8F3-5B46-9759-5878E9131038}"/>
      </w:docPartPr>
      <w:docPartBody>
        <w:p w:rsidR="0082379D" w:rsidRDefault="0082379D" w:rsidP="0082379D">
          <w:pPr>
            <w:pStyle w:val="168FAF5349C1DF4DA0E6EBC8BAD586BA"/>
          </w:pPr>
          <w:r>
            <w:rPr>
              <w:rFonts w:asciiTheme="majorHAnsi" w:eastAsiaTheme="majorEastAsia" w:hAnsiTheme="majorHAnsi" w:cstheme="majorBidi"/>
              <w:caps/>
              <w:color w:val="156082" w:themeColor="accent1"/>
              <w:sz w:val="80"/>
              <w:szCs w:val="80"/>
            </w:rPr>
            <w:t>[Document title]</w:t>
          </w:r>
        </w:p>
      </w:docPartBody>
    </w:docPart>
    <w:docPart>
      <w:docPartPr>
        <w:name w:val="84BC224B3142D9479D062CCE9B5B61C5"/>
        <w:category>
          <w:name w:val="General"/>
          <w:gallery w:val="placeholder"/>
        </w:category>
        <w:types>
          <w:type w:val="bbPlcHdr"/>
        </w:types>
        <w:behaviors>
          <w:behavior w:val="content"/>
        </w:behaviors>
        <w:guid w:val="{39A014BC-1B5E-2843-A754-2CCBFEB105E1}"/>
      </w:docPartPr>
      <w:docPartBody>
        <w:p w:rsidR="0082379D" w:rsidRDefault="0082379D" w:rsidP="0082379D">
          <w:pPr>
            <w:pStyle w:val="84BC224B3142D9479D062CCE9B5B61C5"/>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Book">
    <w:altName w:val="Heiti TC Light"/>
    <w:panose1 w:val="020B0604020202020204"/>
    <w:charset w:val="00"/>
    <w:family w:val="modern"/>
    <w:pitch w:val="variable"/>
    <w:sig w:usb0="A00002FF" w:usb1="4000005B" w:usb2="00000000" w:usb3="00000000" w:csb0="0000009F" w:csb1="00000000"/>
  </w:font>
  <w:font w:name="Calibri">
    <w:panose1 w:val="020F0502020204030204"/>
    <w:charset w:val="00"/>
    <w:family w:val="swiss"/>
    <w:pitch w:val="variable"/>
    <w:sig w:usb0="E0002AFF" w:usb1="C000247B" w:usb2="00000009" w:usb3="00000000" w:csb0="000001FF" w:csb1="00000000"/>
  </w:font>
  <w:font w:name="Gotham Bold">
    <w:altName w:val="Calibri"/>
    <w:panose1 w:val="020B0604020202020204"/>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9D"/>
    <w:rsid w:val="0082379D"/>
    <w:rsid w:val="00901C28"/>
    <w:rsid w:val="00BF447F"/>
    <w:rsid w:val="00CB1FA6"/>
    <w:rsid w:val="00CD7D0D"/>
    <w:rsid w:val="00E00F23"/>
    <w:rsid w:val="00E92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8FAF5349C1DF4DA0E6EBC8BAD586BA">
    <w:name w:val="168FAF5349C1DF4DA0E6EBC8BAD586BA"/>
    <w:rsid w:val="0082379D"/>
  </w:style>
  <w:style w:type="paragraph" w:customStyle="1" w:styleId="84BC224B3142D9479D062CCE9B5B61C5">
    <w:name w:val="84BC224B3142D9479D062CCE9B5B61C5"/>
    <w:rsid w:val="00823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4457</Words>
  <Characters>25405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BULKINGTON PARISH COUNCIL</dc:title>
  <dc:subject>Financial Regulations</dc:subject>
  <dc:creator>Rajiv Dudakia</dc:creator>
  <cp:lastModifiedBy>Tekla Hicks</cp:lastModifiedBy>
  <cp:revision>2</cp:revision>
  <cp:lastPrinted>2025-05-19T12:52:00Z</cp:lastPrinted>
  <dcterms:created xsi:type="dcterms:W3CDTF">2025-09-15T09:05:00Z</dcterms:created>
  <dcterms:modified xsi:type="dcterms:W3CDTF">2025-09-15T09:05:00Z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